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A4" w:rsidRPr="007C55A6" w:rsidRDefault="00B30DC1" w:rsidP="005B0F97">
      <w:pPr>
        <w:pStyle w:val="ListParagraph"/>
        <w:numPr>
          <w:ilvl w:val="0"/>
          <w:numId w:val="2"/>
        </w:numPr>
        <w:rPr>
          <w:rFonts w:ascii="Calibri" w:hAnsi="Calibri" w:cs="Times New Roman"/>
          <w:lang/>
        </w:rPr>
      </w:pPr>
      <w:r w:rsidRPr="007C55A6">
        <w:rPr>
          <w:rFonts w:ascii="Calibri" w:hAnsi="Calibri" w:cs="Times New Roman"/>
          <w:lang/>
        </w:rPr>
        <w:t xml:space="preserve">  </w:t>
      </w:r>
      <w:r w:rsidR="009104A4" w:rsidRPr="007C55A6">
        <w:rPr>
          <w:rFonts w:ascii="Calibri" w:hAnsi="Calibri" w:cs="Times New Roman"/>
          <w:lang/>
        </w:rPr>
        <w:t xml:space="preserve">Prilagođavanje troškova izbornim rezultatima. </w:t>
      </w:r>
    </w:p>
    <w:p w:rsidR="005B0F97" w:rsidRPr="007C55A6" w:rsidRDefault="007C55A6" w:rsidP="005B0F97">
      <w:pPr>
        <w:rPr>
          <w:rFonts w:ascii="Calibri" w:hAnsi="Calibri" w:cs="Times New Roman"/>
          <w:lang/>
        </w:rPr>
      </w:pPr>
      <w:r>
        <w:rPr>
          <w:rFonts w:ascii="Calibri" w:hAnsi="Calibri" w:cs="Times New Roman"/>
          <w:lang/>
        </w:rPr>
        <w:t>Široko je bila rasprostranjena pojava da stranke prilagođavaju troškove kampanje budžetskim sredstvima koja su im postala raspoloživa na osnovu izbornog rezultata. Dobar primer za ovu praksu je lista grupe građana „</w:t>
      </w:r>
      <w:r w:rsidR="009104A4" w:rsidRPr="007C55A6">
        <w:rPr>
          <w:rFonts w:ascii="Calibri" w:hAnsi="Calibri" w:cs="Times New Roman"/>
          <w:lang/>
        </w:rPr>
        <w:t>Dveri</w:t>
      </w:r>
      <w:r>
        <w:rPr>
          <w:rFonts w:ascii="Calibri" w:hAnsi="Calibri" w:cs="Times New Roman"/>
          <w:lang/>
        </w:rPr>
        <w:t>“, te stranaka RDS</w:t>
      </w:r>
      <w:r w:rsidR="00537E8E">
        <w:rPr>
          <w:rFonts w:ascii="Calibri" w:hAnsi="Calibri" w:cs="Times New Roman"/>
          <w:lang/>
        </w:rPr>
        <w:t xml:space="preserve">, SDS i NOPO </w:t>
      </w:r>
      <w:r w:rsidR="009104A4" w:rsidRPr="007C55A6">
        <w:rPr>
          <w:rFonts w:ascii="Calibri" w:hAnsi="Calibri" w:cs="Times New Roman"/>
          <w:lang/>
        </w:rPr>
        <w:t xml:space="preserve"> </w:t>
      </w:r>
      <w:r w:rsidR="00537E8E">
        <w:rPr>
          <w:rFonts w:ascii="Calibri" w:hAnsi="Calibri" w:cs="Times New Roman"/>
          <w:lang/>
        </w:rPr>
        <w:t>- Imajući u vidu da ove liste nisu imale</w:t>
      </w:r>
      <w:r w:rsidR="005B0F97" w:rsidRPr="007C55A6">
        <w:rPr>
          <w:rFonts w:ascii="Calibri" w:hAnsi="Calibri" w:cs="Times New Roman"/>
          <w:lang/>
        </w:rPr>
        <w:t xml:space="preserve"> na raspolaganju gotovo nikakva druga sredstva osim budžetskih, a da se iznos prijavljenih troškova izborne kampanje poklapa sa sumom koja je dobijena iz budžeta </w:t>
      </w:r>
      <w:r w:rsidR="005B0F97" w:rsidRPr="007C55A6">
        <w:rPr>
          <w:rFonts w:ascii="Calibri" w:hAnsi="Calibri" w:cs="Times New Roman"/>
          <w:b/>
          <w:lang/>
        </w:rPr>
        <w:t xml:space="preserve">na osnovu ostvarenog izbornog rezultata, </w:t>
      </w:r>
      <w:r w:rsidR="005B0F97" w:rsidRPr="007C55A6">
        <w:rPr>
          <w:rFonts w:ascii="Calibri" w:hAnsi="Calibri" w:cs="Times New Roman"/>
          <w:lang/>
        </w:rPr>
        <w:t xml:space="preserve">očigledno je da su rashodi naknadno prilagođavani činjenici da je lista dobila pravo na dodatna sredstva iz budžeta i da je ta sredstva trebalo utrošiti kako ne bi bila vraćena u budžet Grada. Ako bi se pošlo od suprotne teze, da su troškovi bili u potpunosti i istinski vezani za kampanju, onda se logično postavlja pitanje odakle bi bili plaćeni da lista nije prešla prag za ulazak u gradsku skupštinu. </w:t>
      </w:r>
    </w:p>
    <w:p w:rsidR="005B0F97" w:rsidRPr="007C55A6" w:rsidRDefault="005B0F97" w:rsidP="005B0F97">
      <w:pPr>
        <w:rPr>
          <w:rFonts w:ascii="Calibri" w:hAnsi="Calibri" w:cs="Times New Roman"/>
          <w:lang/>
        </w:rPr>
      </w:pPr>
      <w:r w:rsidRPr="007C55A6">
        <w:rPr>
          <w:rFonts w:ascii="Calibri" w:hAnsi="Calibri" w:cs="Times New Roman"/>
          <w:lang/>
        </w:rPr>
        <w:t>Stranke kao što su SPS, DS, SRS - Iako su ove stranke/koalicije sa velikom izvesnošću  mogle računati na to da će preći izborni prag i dobiti neka sredstva iz budžeta po tom osnovu, ostaje činjenica da su raspoloživa sigurna sredstva (privatni izvori i deo koji se unapred daje iz budžeta) bila dovoljna tek za nešto više od polovine prijavljenih troškova kampanje, ili manje.</w:t>
      </w:r>
    </w:p>
    <w:p w:rsidR="005B0F97" w:rsidRPr="007C55A6" w:rsidRDefault="005B0F97" w:rsidP="005B0F97">
      <w:pPr>
        <w:pStyle w:val="ListParagraph"/>
        <w:numPr>
          <w:ilvl w:val="0"/>
          <w:numId w:val="2"/>
        </w:numPr>
        <w:rPr>
          <w:rFonts w:ascii="Calibri" w:hAnsi="Calibri" w:cs="Times New Roman"/>
          <w:lang/>
        </w:rPr>
      </w:pPr>
      <w:r w:rsidRPr="007C55A6">
        <w:rPr>
          <w:rFonts w:ascii="Calibri" w:hAnsi="Calibri" w:cs="Times New Roman"/>
          <w:lang/>
        </w:rPr>
        <w:t>Nepodnošenje izveštaja</w:t>
      </w:r>
    </w:p>
    <w:p w:rsidR="005B0F97" w:rsidRPr="007C55A6" w:rsidRDefault="005B0F97" w:rsidP="005B0F97">
      <w:pPr>
        <w:rPr>
          <w:rFonts w:ascii="Calibri" w:hAnsi="Calibri" w:cs="Times New Roman"/>
          <w:lang/>
        </w:rPr>
      </w:pPr>
      <w:r w:rsidRPr="007C55A6">
        <w:rPr>
          <w:rFonts w:ascii="Calibri" w:hAnsi="Calibri" w:cs="Times New Roman"/>
          <w:lang/>
        </w:rPr>
        <w:t>SVM i GG MI dr Miroslav Miša Ilić nisu uopšte podnele izveštaje o troškovima kampanje u Novom Sadu. Pokret madjarske nade i URS nisu podnele izveštaje za pokrajinske izbore uopšte, odnosno za proporcionalni deo.</w:t>
      </w:r>
    </w:p>
    <w:p w:rsidR="005B0F97" w:rsidRPr="007C55A6" w:rsidRDefault="00A16B52" w:rsidP="00480125">
      <w:pPr>
        <w:pStyle w:val="ListParagraph"/>
        <w:numPr>
          <w:ilvl w:val="0"/>
          <w:numId w:val="2"/>
        </w:numPr>
        <w:rPr>
          <w:rFonts w:ascii="Calibri" w:hAnsi="Calibri" w:cs="Times New Roman"/>
          <w:lang/>
        </w:rPr>
      </w:pPr>
      <w:r w:rsidRPr="007C55A6">
        <w:rPr>
          <w:rFonts w:ascii="Calibri" w:hAnsi="Calibri" w:cs="Times New Roman"/>
          <w:lang/>
        </w:rPr>
        <w:t>Neprijavljivanje troškova kampanje i rasterećivanje troškova jedne kampanje na račun druge</w:t>
      </w:r>
    </w:p>
    <w:p w:rsidR="00A16B52" w:rsidRPr="007C55A6" w:rsidRDefault="00A16B52" w:rsidP="00A16B52">
      <w:pPr>
        <w:rPr>
          <w:rFonts w:ascii="Calibri" w:hAnsi="Calibri" w:cs="Times New Roman"/>
          <w:lang/>
        </w:rPr>
      </w:pPr>
      <w:r w:rsidRPr="007C55A6">
        <w:rPr>
          <w:rFonts w:ascii="Calibri" w:hAnsi="Calibri" w:cs="Times New Roman"/>
          <w:lang/>
        </w:rPr>
        <w:t xml:space="preserve">Poređenjem podataka monitoringa i podataka iz izveštaja o troškovima kampanje uočene su situacije u kojima postoji sumnja da troškovi nekih aktivnosti nisu prijavljeni u izveštajima uopšte ili da su arbitrerno (na osnovu toga šta je strankama više odgovaralo, s obzirom na raspoložive budžetske dotacije) pripisani kampanji za gradske ili pokrajinske izbore. </w:t>
      </w:r>
    </w:p>
    <w:p w:rsidR="00A16B52" w:rsidRPr="007C55A6" w:rsidRDefault="00A16B52" w:rsidP="00A16B52">
      <w:pPr>
        <w:rPr>
          <w:rFonts w:ascii="Calibri" w:hAnsi="Calibri" w:cs="Times New Roman"/>
          <w:lang/>
        </w:rPr>
      </w:pPr>
      <w:r w:rsidRPr="007C55A6">
        <w:rPr>
          <w:rFonts w:ascii="Calibri" w:hAnsi="Calibri" w:cs="Times New Roman"/>
          <w:lang/>
        </w:rPr>
        <w:t>Neki od primera za takvu praksu su sledeći:</w:t>
      </w:r>
    </w:p>
    <w:p w:rsidR="00A16B52" w:rsidRPr="007C55A6" w:rsidRDefault="00A16B52" w:rsidP="00A16B52">
      <w:pPr>
        <w:rPr>
          <w:rFonts w:ascii="Calibri" w:hAnsi="Calibri" w:cs="Times New Roman"/>
          <w:lang/>
        </w:rPr>
      </w:pPr>
      <w:r w:rsidRPr="007C55A6">
        <w:rPr>
          <w:rFonts w:ascii="Calibri" w:hAnsi="Calibri" w:cs="Times New Roman"/>
          <w:lang/>
        </w:rPr>
        <w:t>SRS – „Program SRS za srpsku Atinu 2012-2016“, letak je ubacivan u sandučiće u centru Novog Sada, ali se troškovi izrade letaka ne pominju u izveštajima</w:t>
      </w:r>
    </w:p>
    <w:p w:rsidR="00A16B52" w:rsidRPr="007C55A6" w:rsidRDefault="00A16B52" w:rsidP="00A16B52">
      <w:pPr>
        <w:rPr>
          <w:rFonts w:ascii="Calibri" w:hAnsi="Calibri" w:cs="Times New Roman"/>
          <w:lang/>
        </w:rPr>
      </w:pPr>
      <w:r w:rsidRPr="007C55A6">
        <w:rPr>
          <w:rFonts w:ascii="Calibri" w:hAnsi="Calibri" w:cs="Times New Roman"/>
          <w:lang/>
        </w:rPr>
        <w:t xml:space="preserve">LDP – Nisu prijavljeni nikakvi troškovi u izveštaju za novosadske izbore, osim troškova overe birača, a u monitoringu su primećeni plakati „Vojvođanska istina – Lidija Piroški“, koja je bila nositeljica liste za izbor odbornika u skupštini Grada </w:t>
      </w:r>
    </w:p>
    <w:p w:rsidR="00A16B52" w:rsidRPr="007C55A6" w:rsidRDefault="00A16B52" w:rsidP="00A16B52">
      <w:pPr>
        <w:rPr>
          <w:rFonts w:ascii="Calibri" w:hAnsi="Calibri" w:cs="Times New Roman"/>
          <w:lang/>
        </w:rPr>
      </w:pPr>
      <w:r w:rsidRPr="007C55A6">
        <w:rPr>
          <w:rFonts w:ascii="Calibri" w:hAnsi="Calibri" w:cs="Times New Roman"/>
          <w:lang/>
        </w:rPr>
        <w:t xml:space="preserve">LSV – Koncert održan u Limanskom parku 30. aprila za koji troškovi nisu prijavljeni ni u jednom od izveštaja, niti je prijavljen prilog u vidu besplatnih usluga </w:t>
      </w:r>
    </w:p>
    <w:p w:rsidR="00A16B52" w:rsidRPr="007C55A6" w:rsidRDefault="00A16B52" w:rsidP="00A16B52">
      <w:pPr>
        <w:rPr>
          <w:rFonts w:ascii="Calibri" w:hAnsi="Calibri" w:cs="Times New Roman"/>
          <w:lang/>
        </w:rPr>
      </w:pPr>
      <w:r w:rsidRPr="007C55A6">
        <w:rPr>
          <w:rFonts w:ascii="Calibri" w:hAnsi="Calibri" w:cs="Times New Roman"/>
          <w:lang/>
        </w:rPr>
        <w:lastRenderedPageBreak/>
        <w:t>DS – U izveštaju sa lokalnih izbora se ne pominju troškovi izrade plakata ali se pominju troškovi lepka za plakate</w:t>
      </w:r>
    </w:p>
    <w:p w:rsidR="00A16B52" w:rsidRPr="007C55A6" w:rsidRDefault="00A16B52" w:rsidP="00A16B52">
      <w:pPr>
        <w:rPr>
          <w:rFonts w:ascii="Calibri" w:hAnsi="Calibri" w:cs="Times New Roman"/>
          <w:lang/>
        </w:rPr>
      </w:pPr>
      <w:r w:rsidRPr="007C55A6">
        <w:rPr>
          <w:rFonts w:ascii="Calibri" w:hAnsi="Calibri" w:cs="Times New Roman"/>
          <w:lang/>
        </w:rPr>
        <w:t xml:space="preserve">SNS – U rubrici „ostali troškovi oglašavanja“ navedeni su </w:t>
      </w:r>
      <w:r w:rsidR="00B30DC1" w:rsidRPr="007C55A6">
        <w:rPr>
          <w:rFonts w:ascii="Calibri" w:hAnsi="Calibri" w:cs="Times New Roman"/>
          <w:lang/>
        </w:rPr>
        <w:t xml:space="preserve">troškovi koji se, kako je objašnjeno odnose na idejno rešenje i promoterske usluge od „Lios“-a i praćenje medija klipinga agencije „Nina“. Međutim, u praksi je opaženo da su iste promoterke vršile promociju za sve vrste izbora. Oglas na radiju i internet baner za kandidata za nosioca gradske liste Miloša Vučevića nisu prijavljeni u izveštaju. </w:t>
      </w:r>
      <w:r w:rsidRPr="007C55A6">
        <w:rPr>
          <w:rFonts w:ascii="Calibri" w:hAnsi="Calibri" w:cs="Times New Roman"/>
          <w:lang/>
        </w:rPr>
        <w:t xml:space="preserve"> </w:t>
      </w:r>
    </w:p>
    <w:p w:rsidR="005B0F97" w:rsidRPr="007C55A6" w:rsidRDefault="00B30DC1" w:rsidP="00B30DC1">
      <w:pPr>
        <w:pStyle w:val="ListParagraph"/>
        <w:numPr>
          <w:ilvl w:val="0"/>
          <w:numId w:val="2"/>
        </w:numPr>
        <w:rPr>
          <w:rFonts w:ascii="Calibri" w:hAnsi="Calibri" w:cs="Times New Roman"/>
          <w:lang/>
        </w:rPr>
      </w:pPr>
      <w:r w:rsidRPr="007C55A6">
        <w:rPr>
          <w:rFonts w:ascii="Calibri" w:hAnsi="Calibri" w:cs="Times New Roman"/>
          <w:lang/>
        </w:rPr>
        <w:t>Greške u izveštajima</w:t>
      </w:r>
    </w:p>
    <w:p w:rsidR="00B30DC1" w:rsidRPr="007C55A6" w:rsidRDefault="00B30DC1" w:rsidP="00B30DC1">
      <w:pPr>
        <w:rPr>
          <w:rFonts w:ascii="Calibri" w:hAnsi="Calibri" w:cs="Times New Roman"/>
          <w:lang/>
        </w:rPr>
      </w:pPr>
      <w:r w:rsidRPr="007C55A6">
        <w:rPr>
          <w:rFonts w:ascii="Calibri" w:hAnsi="Calibri" w:cs="Times New Roman"/>
          <w:lang/>
        </w:rPr>
        <w:t xml:space="preserve">Primećene su mnogobrojne greške koje su se javile, bilo u samim izveštajima (uglavnom računske) ili u prenošenju izveštaja iz elektronske u štampanu kopiju (ili obrnuto). </w:t>
      </w:r>
    </w:p>
    <w:p w:rsidR="009104A4" w:rsidRPr="007C55A6" w:rsidRDefault="00C41CCD" w:rsidP="00C41CCD">
      <w:pPr>
        <w:pStyle w:val="ListParagraph"/>
        <w:numPr>
          <w:ilvl w:val="0"/>
          <w:numId w:val="2"/>
        </w:numPr>
        <w:rPr>
          <w:rFonts w:ascii="Calibri" w:hAnsi="Calibri" w:cs="Times New Roman"/>
          <w:lang/>
        </w:rPr>
      </w:pPr>
      <w:r w:rsidRPr="007C55A6">
        <w:rPr>
          <w:rFonts w:ascii="Calibri" w:hAnsi="Calibri" w:cs="Times New Roman"/>
          <w:lang/>
        </w:rPr>
        <w:t>Teško razlučivanje kampanje kojoj pripadaju troškovi</w:t>
      </w:r>
    </w:p>
    <w:p w:rsidR="00C41CCD" w:rsidRPr="007C55A6" w:rsidRDefault="00C41CCD" w:rsidP="00C41CCD">
      <w:pPr>
        <w:rPr>
          <w:rFonts w:ascii="Calibri" w:hAnsi="Calibri" w:cs="Times New Roman"/>
        </w:rPr>
      </w:pPr>
      <w:proofErr w:type="spellStart"/>
      <w:r w:rsidRPr="007C55A6">
        <w:rPr>
          <w:rFonts w:ascii="Calibri" w:hAnsi="Calibri" w:cs="Times New Roman"/>
        </w:rPr>
        <w:t>Kada</w:t>
      </w:r>
      <w:proofErr w:type="spellEnd"/>
      <w:r w:rsidRPr="007C55A6">
        <w:rPr>
          <w:rFonts w:ascii="Calibri" w:hAnsi="Calibri" w:cs="Times New Roman"/>
        </w:rPr>
        <w:t xml:space="preserve"> je </w:t>
      </w:r>
      <w:proofErr w:type="spellStart"/>
      <w:r w:rsidRPr="007C55A6">
        <w:rPr>
          <w:rFonts w:ascii="Calibri" w:hAnsi="Calibri" w:cs="Times New Roman"/>
        </w:rPr>
        <w:t>Zakon</w:t>
      </w:r>
      <w:proofErr w:type="spellEnd"/>
      <w:r w:rsidRPr="007C55A6">
        <w:rPr>
          <w:rFonts w:ascii="Calibri" w:hAnsi="Calibri" w:cs="Times New Roman"/>
        </w:rPr>
        <w:t xml:space="preserve"> o </w:t>
      </w:r>
      <w:proofErr w:type="spellStart"/>
      <w:r w:rsidRPr="007C55A6">
        <w:rPr>
          <w:rFonts w:ascii="Calibri" w:hAnsi="Calibri" w:cs="Times New Roman"/>
        </w:rPr>
        <w:t>lokalnoj</w:t>
      </w:r>
      <w:proofErr w:type="spellEnd"/>
      <w:r w:rsidRPr="007C55A6">
        <w:rPr>
          <w:rFonts w:ascii="Calibri" w:hAnsi="Calibri" w:cs="Times New Roman"/>
        </w:rPr>
        <w:t xml:space="preserve"> </w:t>
      </w:r>
      <w:proofErr w:type="spellStart"/>
      <w:r w:rsidRPr="007C55A6">
        <w:rPr>
          <w:rFonts w:ascii="Calibri" w:hAnsi="Calibri" w:cs="Times New Roman"/>
        </w:rPr>
        <w:t>samooupravi</w:t>
      </w:r>
      <w:proofErr w:type="spellEnd"/>
      <w:r w:rsidRPr="007C55A6">
        <w:rPr>
          <w:rFonts w:ascii="Calibri" w:hAnsi="Calibri" w:cs="Times New Roman"/>
        </w:rPr>
        <w:t xml:space="preserve"> </w:t>
      </w:r>
      <w:proofErr w:type="spellStart"/>
      <w:r w:rsidRPr="007C55A6">
        <w:rPr>
          <w:rFonts w:ascii="Calibri" w:hAnsi="Calibri" w:cs="Times New Roman"/>
        </w:rPr>
        <w:t>izmenjen</w:t>
      </w:r>
      <w:proofErr w:type="spellEnd"/>
      <w:r w:rsidRPr="007C55A6">
        <w:rPr>
          <w:rFonts w:ascii="Calibri" w:hAnsi="Calibri" w:cs="Times New Roman"/>
        </w:rPr>
        <w:t xml:space="preserve">, </w:t>
      </w:r>
      <w:proofErr w:type="gramStart"/>
      <w:r w:rsidRPr="007C55A6">
        <w:rPr>
          <w:rFonts w:ascii="Calibri" w:hAnsi="Calibri" w:cs="Times New Roman"/>
        </w:rPr>
        <w:t>2004.,</w:t>
      </w:r>
      <w:proofErr w:type="gramEnd"/>
      <w:r w:rsidRPr="007C55A6">
        <w:rPr>
          <w:rFonts w:ascii="Calibri" w:hAnsi="Calibri" w:cs="Times New Roman"/>
        </w:rPr>
        <w:t xml:space="preserve"> </w:t>
      </w:r>
      <w:proofErr w:type="spellStart"/>
      <w:r w:rsidRPr="007C55A6">
        <w:rPr>
          <w:rFonts w:ascii="Calibri" w:hAnsi="Calibri" w:cs="Times New Roman"/>
        </w:rPr>
        <w:t>promenjen</w:t>
      </w:r>
      <w:proofErr w:type="spellEnd"/>
      <w:r w:rsidRPr="007C55A6">
        <w:rPr>
          <w:rFonts w:ascii="Calibri" w:hAnsi="Calibri" w:cs="Times New Roman"/>
        </w:rPr>
        <w:t xml:space="preserve"> je </w:t>
      </w:r>
      <w:proofErr w:type="spellStart"/>
      <w:r w:rsidRPr="007C55A6">
        <w:rPr>
          <w:rFonts w:ascii="Calibri" w:hAnsi="Calibri" w:cs="Times New Roman"/>
        </w:rPr>
        <w:t>i</w:t>
      </w:r>
      <w:proofErr w:type="spellEnd"/>
      <w:r w:rsidRPr="007C55A6">
        <w:rPr>
          <w:rFonts w:ascii="Calibri" w:hAnsi="Calibri" w:cs="Times New Roman"/>
        </w:rPr>
        <w:t xml:space="preserve"> </w:t>
      </w:r>
      <w:proofErr w:type="spellStart"/>
      <w:r w:rsidRPr="007C55A6">
        <w:rPr>
          <w:rFonts w:ascii="Calibri" w:hAnsi="Calibri" w:cs="Times New Roman"/>
        </w:rPr>
        <w:t>izborni</w:t>
      </w:r>
      <w:proofErr w:type="spellEnd"/>
      <w:r w:rsidRPr="007C55A6">
        <w:rPr>
          <w:rFonts w:ascii="Calibri" w:hAnsi="Calibri" w:cs="Times New Roman"/>
        </w:rPr>
        <w:t xml:space="preserve"> </w:t>
      </w:r>
      <w:proofErr w:type="spellStart"/>
      <w:r w:rsidRPr="007C55A6">
        <w:rPr>
          <w:rFonts w:ascii="Calibri" w:hAnsi="Calibri" w:cs="Times New Roman"/>
        </w:rPr>
        <w:t>sistem</w:t>
      </w:r>
      <w:proofErr w:type="spellEnd"/>
      <w:r w:rsidRPr="007C55A6">
        <w:rPr>
          <w:rFonts w:ascii="Calibri" w:hAnsi="Calibri" w:cs="Times New Roman"/>
        </w:rPr>
        <w:t xml:space="preserve"> </w:t>
      </w:r>
      <w:proofErr w:type="spellStart"/>
      <w:r w:rsidRPr="007C55A6">
        <w:rPr>
          <w:rFonts w:ascii="Calibri" w:hAnsi="Calibri" w:cs="Times New Roman"/>
        </w:rPr>
        <w:t>koji</w:t>
      </w:r>
      <w:proofErr w:type="spellEnd"/>
      <w:r w:rsidRPr="007C55A6">
        <w:rPr>
          <w:rFonts w:ascii="Calibri" w:hAnsi="Calibri" w:cs="Times New Roman"/>
        </w:rPr>
        <w:t xml:space="preserve"> se </w:t>
      </w:r>
      <w:proofErr w:type="spellStart"/>
      <w:r w:rsidRPr="007C55A6">
        <w:rPr>
          <w:rFonts w:ascii="Calibri" w:hAnsi="Calibri" w:cs="Times New Roman"/>
        </w:rPr>
        <w:t>koristi</w:t>
      </w:r>
      <w:proofErr w:type="spellEnd"/>
      <w:r w:rsidRPr="007C55A6">
        <w:rPr>
          <w:rFonts w:ascii="Calibri" w:hAnsi="Calibri" w:cs="Times New Roman"/>
        </w:rPr>
        <w:t xml:space="preserve"> za </w:t>
      </w:r>
      <w:proofErr w:type="spellStart"/>
      <w:r w:rsidRPr="007C55A6">
        <w:rPr>
          <w:rFonts w:ascii="Calibri" w:hAnsi="Calibri" w:cs="Times New Roman"/>
        </w:rPr>
        <w:t>izbor</w:t>
      </w:r>
      <w:proofErr w:type="spellEnd"/>
      <w:r w:rsidRPr="007C55A6">
        <w:rPr>
          <w:rFonts w:ascii="Calibri" w:hAnsi="Calibri" w:cs="Times New Roman"/>
        </w:rPr>
        <w:t xml:space="preserve"> </w:t>
      </w:r>
      <w:proofErr w:type="spellStart"/>
      <w:r w:rsidRPr="007C55A6">
        <w:rPr>
          <w:rFonts w:ascii="Calibri" w:hAnsi="Calibri" w:cs="Times New Roman"/>
        </w:rPr>
        <w:t>odbornika</w:t>
      </w:r>
      <w:proofErr w:type="spellEnd"/>
      <w:r w:rsidRPr="007C55A6">
        <w:rPr>
          <w:rFonts w:ascii="Calibri" w:hAnsi="Calibri" w:cs="Times New Roman"/>
        </w:rPr>
        <w:t xml:space="preserve">. </w:t>
      </w:r>
      <w:proofErr w:type="gramStart"/>
      <w:r w:rsidRPr="007C55A6">
        <w:rPr>
          <w:rFonts w:ascii="Calibri" w:hAnsi="Calibri" w:cs="Times New Roman"/>
        </w:rPr>
        <w:t>Sa</w:t>
      </w:r>
      <w:proofErr w:type="gramEnd"/>
      <w:r w:rsidRPr="007C55A6">
        <w:rPr>
          <w:rFonts w:ascii="Calibri" w:hAnsi="Calibri" w:cs="Times New Roman"/>
        </w:rPr>
        <w:t xml:space="preserve"> </w:t>
      </w:r>
      <w:proofErr w:type="spellStart"/>
      <w:r w:rsidRPr="007C55A6">
        <w:rPr>
          <w:rFonts w:ascii="Calibri" w:hAnsi="Calibri" w:cs="Times New Roman"/>
        </w:rPr>
        <w:t>većinskog</w:t>
      </w:r>
      <w:proofErr w:type="spellEnd"/>
      <w:r w:rsidRPr="007C55A6">
        <w:rPr>
          <w:rFonts w:ascii="Calibri" w:hAnsi="Calibri" w:cs="Times New Roman"/>
        </w:rPr>
        <w:t xml:space="preserve"> </w:t>
      </w:r>
      <w:proofErr w:type="spellStart"/>
      <w:r w:rsidRPr="007C55A6">
        <w:rPr>
          <w:rFonts w:ascii="Calibri" w:hAnsi="Calibri" w:cs="Times New Roman"/>
        </w:rPr>
        <w:t>sistema</w:t>
      </w:r>
      <w:proofErr w:type="spellEnd"/>
      <w:r w:rsidRPr="007C55A6">
        <w:rPr>
          <w:rFonts w:ascii="Calibri" w:hAnsi="Calibri" w:cs="Times New Roman"/>
        </w:rPr>
        <w:t xml:space="preserve"> se, </w:t>
      </w:r>
      <w:proofErr w:type="spellStart"/>
      <w:r w:rsidRPr="007C55A6">
        <w:rPr>
          <w:rFonts w:ascii="Calibri" w:hAnsi="Calibri" w:cs="Times New Roman"/>
        </w:rPr>
        <w:t>na</w:t>
      </w:r>
      <w:proofErr w:type="spellEnd"/>
      <w:r w:rsidRPr="007C55A6">
        <w:rPr>
          <w:rFonts w:ascii="Calibri" w:hAnsi="Calibri" w:cs="Times New Roman"/>
        </w:rPr>
        <w:t xml:space="preserve"> </w:t>
      </w:r>
      <w:proofErr w:type="spellStart"/>
      <w:r w:rsidRPr="007C55A6">
        <w:rPr>
          <w:rFonts w:ascii="Calibri" w:hAnsi="Calibri" w:cs="Times New Roman"/>
        </w:rPr>
        <w:t>negodovanje</w:t>
      </w:r>
      <w:proofErr w:type="spellEnd"/>
      <w:r w:rsidRPr="007C55A6">
        <w:rPr>
          <w:rFonts w:ascii="Calibri" w:hAnsi="Calibri" w:cs="Times New Roman"/>
        </w:rPr>
        <w:t xml:space="preserve"> </w:t>
      </w:r>
      <w:proofErr w:type="spellStart"/>
      <w:r w:rsidRPr="007C55A6">
        <w:rPr>
          <w:rFonts w:ascii="Calibri" w:hAnsi="Calibri" w:cs="Times New Roman"/>
        </w:rPr>
        <w:t>mnogih</w:t>
      </w:r>
      <w:proofErr w:type="spellEnd"/>
      <w:r w:rsidRPr="007C55A6">
        <w:rPr>
          <w:rFonts w:ascii="Calibri" w:hAnsi="Calibri" w:cs="Times New Roman"/>
        </w:rPr>
        <w:t xml:space="preserve">, </w:t>
      </w:r>
      <w:proofErr w:type="spellStart"/>
      <w:r w:rsidRPr="007C55A6">
        <w:rPr>
          <w:rFonts w:ascii="Calibri" w:hAnsi="Calibri" w:cs="Times New Roman"/>
        </w:rPr>
        <w:t>prešlo</w:t>
      </w:r>
      <w:proofErr w:type="spellEnd"/>
      <w:r w:rsidRPr="007C55A6">
        <w:rPr>
          <w:rFonts w:ascii="Calibri" w:hAnsi="Calibri" w:cs="Times New Roman"/>
        </w:rPr>
        <w:t xml:space="preserve"> </w:t>
      </w:r>
      <w:proofErr w:type="spellStart"/>
      <w:r w:rsidRPr="007C55A6">
        <w:rPr>
          <w:rFonts w:ascii="Calibri" w:hAnsi="Calibri" w:cs="Times New Roman"/>
        </w:rPr>
        <w:t>na</w:t>
      </w:r>
      <w:proofErr w:type="spellEnd"/>
      <w:r w:rsidRPr="007C55A6">
        <w:rPr>
          <w:rFonts w:ascii="Calibri" w:hAnsi="Calibri" w:cs="Times New Roman"/>
        </w:rPr>
        <w:t xml:space="preserve"> </w:t>
      </w:r>
      <w:proofErr w:type="spellStart"/>
      <w:r w:rsidRPr="007C55A6">
        <w:rPr>
          <w:rFonts w:ascii="Calibri" w:hAnsi="Calibri" w:cs="Times New Roman"/>
        </w:rPr>
        <w:t>proporcionalni</w:t>
      </w:r>
      <w:proofErr w:type="spellEnd"/>
      <w:r w:rsidRPr="007C55A6">
        <w:rPr>
          <w:rFonts w:ascii="Calibri" w:hAnsi="Calibri" w:cs="Times New Roman"/>
        </w:rPr>
        <w:t xml:space="preserve"> </w:t>
      </w:r>
      <w:proofErr w:type="spellStart"/>
      <w:r w:rsidRPr="007C55A6">
        <w:rPr>
          <w:rFonts w:ascii="Calibri" w:hAnsi="Calibri" w:cs="Times New Roman"/>
        </w:rPr>
        <w:t>sisitem</w:t>
      </w:r>
      <w:proofErr w:type="spellEnd"/>
      <w:r w:rsidRPr="007C55A6">
        <w:rPr>
          <w:rFonts w:ascii="Calibri" w:hAnsi="Calibri" w:cs="Times New Roman"/>
        </w:rPr>
        <w:t xml:space="preserve">. </w:t>
      </w:r>
      <w:proofErr w:type="spellStart"/>
      <w:r w:rsidRPr="007C55A6">
        <w:rPr>
          <w:rFonts w:ascii="Calibri" w:hAnsi="Calibri" w:cs="Times New Roman"/>
        </w:rPr>
        <w:t>Zanimljivost</w:t>
      </w:r>
      <w:proofErr w:type="spellEnd"/>
      <w:r w:rsidRPr="007C55A6">
        <w:rPr>
          <w:rFonts w:ascii="Calibri" w:hAnsi="Calibri" w:cs="Times New Roman"/>
        </w:rPr>
        <w:t xml:space="preserve"> </w:t>
      </w:r>
      <w:proofErr w:type="spellStart"/>
      <w:r w:rsidRPr="007C55A6">
        <w:rPr>
          <w:rFonts w:ascii="Calibri" w:hAnsi="Calibri" w:cs="Times New Roman"/>
        </w:rPr>
        <w:t>ove</w:t>
      </w:r>
      <w:proofErr w:type="spellEnd"/>
      <w:r w:rsidRPr="007C55A6">
        <w:rPr>
          <w:rFonts w:ascii="Calibri" w:hAnsi="Calibri" w:cs="Times New Roman"/>
        </w:rPr>
        <w:t xml:space="preserve"> </w:t>
      </w:r>
      <w:proofErr w:type="spellStart"/>
      <w:r w:rsidRPr="007C55A6">
        <w:rPr>
          <w:rFonts w:ascii="Calibri" w:hAnsi="Calibri" w:cs="Times New Roman"/>
        </w:rPr>
        <w:t>kampanje</w:t>
      </w:r>
      <w:proofErr w:type="spellEnd"/>
      <w:r w:rsidRPr="007C55A6">
        <w:rPr>
          <w:rFonts w:ascii="Calibri" w:hAnsi="Calibri" w:cs="Times New Roman"/>
        </w:rPr>
        <w:t xml:space="preserve">, </w:t>
      </w:r>
      <w:proofErr w:type="spellStart"/>
      <w:r w:rsidRPr="007C55A6">
        <w:rPr>
          <w:rFonts w:ascii="Calibri" w:hAnsi="Calibri" w:cs="Times New Roman"/>
        </w:rPr>
        <w:t>i</w:t>
      </w:r>
      <w:proofErr w:type="spellEnd"/>
      <w:r w:rsidRPr="007C55A6">
        <w:rPr>
          <w:rFonts w:ascii="Calibri" w:hAnsi="Calibri" w:cs="Times New Roman"/>
        </w:rPr>
        <w:t xml:space="preserve"> ne </w:t>
      </w:r>
      <w:proofErr w:type="spellStart"/>
      <w:r w:rsidRPr="007C55A6">
        <w:rPr>
          <w:rFonts w:ascii="Calibri" w:hAnsi="Calibri" w:cs="Times New Roman"/>
        </w:rPr>
        <w:t>samo</w:t>
      </w:r>
      <w:proofErr w:type="spellEnd"/>
      <w:r w:rsidRPr="007C55A6">
        <w:rPr>
          <w:rFonts w:ascii="Calibri" w:hAnsi="Calibri" w:cs="Times New Roman"/>
        </w:rPr>
        <w:t xml:space="preserve"> </w:t>
      </w:r>
      <w:proofErr w:type="spellStart"/>
      <w:r w:rsidRPr="007C55A6">
        <w:rPr>
          <w:rFonts w:ascii="Calibri" w:hAnsi="Calibri" w:cs="Times New Roman"/>
        </w:rPr>
        <w:t>ove</w:t>
      </w:r>
      <w:proofErr w:type="spellEnd"/>
      <w:r w:rsidRPr="007C55A6">
        <w:rPr>
          <w:rFonts w:ascii="Calibri" w:hAnsi="Calibri" w:cs="Times New Roman"/>
        </w:rPr>
        <w:t xml:space="preserve">, je </w:t>
      </w:r>
      <w:proofErr w:type="spellStart"/>
      <w:r w:rsidRPr="007C55A6">
        <w:rPr>
          <w:rFonts w:ascii="Calibri" w:hAnsi="Calibri" w:cs="Times New Roman"/>
        </w:rPr>
        <w:t>baš</w:t>
      </w:r>
      <w:proofErr w:type="spellEnd"/>
      <w:r w:rsidRPr="007C55A6">
        <w:rPr>
          <w:rFonts w:ascii="Calibri" w:hAnsi="Calibri" w:cs="Times New Roman"/>
        </w:rPr>
        <w:t xml:space="preserve"> u tom </w:t>
      </w:r>
      <w:proofErr w:type="spellStart"/>
      <w:r w:rsidRPr="007C55A6">
        <w:rPr>
          <w:rFonts w:ascii="Calibri" w:hAnsi="Calibri" w:cs="Times New Roman"/>
        </w:rPr>
        <w:t>prepoznavanju</w:t>
      </w:r>
      <w:proofErr w:type="spellEnd"/>
      <w:r w:rsidRPr="007C55A6">
        <w:rPr>
          <w:rFonts w:ascii="Calibri" w:hAnsi="Calibri" w:cs="Times New Roman"/>
        </w:rPr>
        <w:t xml:space="preserve"> </w:t>
      </w:r>
      <w:proofErr w:type="spellStart"/>
      <w:r w:rsidRPr="007C55A6">
        <w:rPr>
          <w:rFonts w:ascii="Calibri" w:hAnsi="Calibri" w:cs="Times New Roman"/>
        </w:rPr>
        <w:t>potrebe</w:t>
      </w:r>
      <w:proofErr w:type="spellEnd"/>
      <w:r w:rsidRPr="007C55A6">
        <w:rPr>
          <w:rFonts w:ascii="Calibri" w:hAnsi="Calibri" w:cs="Times New Roman"/>
        </w:rPr>
        <w:t xml:space="preserve"> </w:t>
      </w:r>
      <w:proofErr w:type="spellStart"/>
      <w:r w:rsidRPr="007C55A6">
        <w:rPr>
          <w:rFonts w:ascii="Calibri" w:hAnsi="Calibri" w:cs="Times New Roman"/>
        </w:rPr>
        <w:t>da</w:t>
      </w:r>
      <w:proofErr w:type="spellEnd"/>
      <w:r w:rsidRPr="007C55A6">
        <w:rPr>
          <w:rFonts w:ascii="Calibri" w:hAnsi="Calibri" w:cs="Times New Roman"/>
        </w:rPr>
        <w:t xml:space="preserve"> se </w:t>
      </w:r>
      <w:proofErr w:type="spellStart"/>
      <w:proofErr w:type="gramStart"/>
      <w:r w:rsidRPr="007C55A6">
        <w:rPr>
          <w:rFonts w:ascii="Calibri" w:hAnsi="Calibri" w:cs="Times New Roman"/>
        </w:rPr>
        <w:t>na</w:t>
      </w:r>
      <w:proofErr w:type="spellEnd"/>
      <w:proofErr w:type="gramEnd"/>
      <w:r w:rsidRPr="007C55A6">
        <w:rPr>
          <w:rFonts w:ascii="Calibri" w:hAnsi="Calibri" w:cs="Times New Roman"/>
        </w:rPr>
        <w:t xml:space="preserve"> </w:t>
      </w:r>
      <w:proofErr w:type="spellStart"/>
      <w:r w:rsidRPr="007C55A6">
        <w:rPr>
          <w:rFonts w:ascii="Calibri" w:hAnsi="Calibri" w:cs="Times New Roman"/>
        </w:rPr>
        <w:t>lokalu</w:t>
      </w:r>
      <w:proofErr w:type="spellEnd"/>
      <w:r w:rsidRPr="007C55A6">
        <w:rPr>
          <w:rFonts w:ascii="Calibri" w:hAnsi="Calibri" w:cs="Times New Roman"/>
        </w:rPr>
        <w:t xml:space="preserve"> </w:t>
      </w:r>
      <w:proofErr w:type="spellStart"/>
      <w:r w:rsidRPr="007C55A6">
        <w:rPr>
          <w:rFonts w:ascii="Calibri" w:hAnsi="Calibri" w:cs="Times New Roman"/>
        </w:rPr>
        <w:t>izbori</w:t>
      </w:r>
      <w:proofErr w:type="spellEnd"/>
      <w:r w:rsidRPr="007C55A6">
        <w:rPr>
          <w:rFonts w:ascii="Calibri" w:hAnsi="Calibri" w:cs="Times New Roman"/>
        </w:rPr>
        <w:t xml:space="preserve"> </w:t>
      </w:r>
      <w:proofErr w:type="spellStart"/>
      <w:r w:rsidRPr="007C55A6">
        <w:rPr>
          <w:rFonts w:ascii="Calibri" w:hAnsi="Calibri" w:cs="Times New Roman"/>
        </w:rPr>
        <w:t>budu</w:t>
      </w:r>
      <w:proofErr w:type="spellEnd"/>
      <w:r w:rsidRPr="007C55A6">
        <w:rPr>
          <w:rFonts w:ascii="Calibri" w:hAnsi="Calibri" w:cs="Times New Roman"/>
        </w:rPr>
        <w:t xml:space="preserve">, </w:t>
      </w:r>
      <w:proofErr w:type="spellStart"/>
      <w:r w:rsidRPr="007C55A6">
        <w:rPr>
          <w:rFonts w:ascii="Calibri" w:hAnsi="Calibri" w:cs="Times New Roman"/>
        </w:rPr>
        <w:t>jer</w:t>
      </w:r>
      <w:proofErr w:type="spellEnd"/>
      <w:r w:rsidRPr="007C55A6">
        <w:rPr>
          <w:rFonts w:ascii="Calibri" w:hAnsi="Calibri" w:cs="Times New Roman"/>
        </w:rPr>
        <w:t xml:space="preserve"> </w:t>
      </w:r>
      <w:proofErr w:type="spellStart"/>
      <w:r w:rsidRPr="007C55A6">
        <w:rPr>
          <w:rFonts w:ascii="Calibri" w:hAnsi="Calibri" w:cs="Times New Roman"/>
        </w:rPr>
        <w:t>jesu</w:t>
      </w:r>
      <w:proofErr w:type="spellEnd"/>
      <w:r w:rsidRPr="007C55A6">
        <w:rPr>
          <w:rFonts w:ascii="Calibri" w:hAnsi="Calibri" w:cs="Times New Roman"/>
        </w:rPr>
        <w:t xml:space="preserve">, </w:t>
      </w:r>
      <w:proofErr w:type="spellStart"/>
      <w:r w:rsidRPr="007C55A6">
        <w:rPr>
          <w:rFonts w:ascii="Calibri" w:hAnsi="Calibri" w:cs="Times New Roman"/>
        </w:rPr>
        <w:t>lični</w:t>
      </w:r>
      <w:proofErr w:type="spellEnd"/>
      <w:r w:rsidRPr="007C55A6">
        <w:rPr>
          <w:rFonts w:ascii="Calibri" w:hAnsi="Calibri" w:cs="Times New Roman"/>
        </w:rPr>
        <w:t xml:space="preserve">, </w:t>
      </w:r>
      <w:proofErr w:type="spellStart"/>
      <w:r w:rsidRPr="007C55A6">
        <w:rPr>
          <w:rFonts w:ascii="Calibri" w:hAnsi="Calibri" w:cs="Times New Roman"/>
        </w:rPr>
        <w:t>odnosno</w:t>
      </w:r>
      <w:proofErr w:type="spellEnd"/>
      <w:r w:rsidRPr="007C55A6">
        <w:rPr>
          <w:rFonts w:ascii="Calibri" w:hAnsi="Calibri" w:cs="Times New Roman"/>
        </w:rPr>
        <w:t xml:space="preserve"> </w:t>
      </w:r>
      <w:proofErr w:type="spellStart"/>
      <w:r w:rsidRPr="007C55A6">
        <w:rPr>
          <w:rFonts w:ascii="Calibri" w:hAnsi="Calibri" w:cs="Times New Roman"/>
        </w:rPr>
        <w:t>da</w:t>
      </w:r>
      <w:proofErr w:type="spellEnd"/>
      <w:r w:rsidRPr="007C55A6">
        <w:rPr>
          <w:rFonts w:ascii="Calibri" w:hAnsi="Calibri" w:cs="Times New Roman"/>
        </w:rPr>
        <w:t xml:space="preserve"> se </w:t>
      </w:r>
      <w:proofErr w:type="spellStart"/>
      <w:r w:rsidRPr="007C55A6">
        <w:rPr>
          <w:rFonts w:ascii="Calibri" w:hAnsi="Calibri" w:cs="Times New Roman"/>
        </w:rPr>
        <w:t>vezuju</w:t>
      </w:r>
      <w:proofErr w:type="spellEnd"/>
      <w:r w:rsidRPr="007C55A6">
        <w:rPr>
          <w:rFonts w:ascii="Calibri" w:hAnsi="Calibri" w:cs="Times New Roman"/>
        </w:rPr>
        <w:t xml:space="preserve"> za </w:t>
      </w:r>
      <w:proofErr w:type="spellStart"/>
      <w:r w:rsidRPr="007C55A6">
        <w:rPr>
          <w:rFonts w:ascii="Calibri" w:hAnsi="Calibri" w:cs="Times New Roman"/>
        </w:rPr>
        <w:t>osobu</w:t>
      </w:r>
      <w:proofErr w:type="spellEnd"/>
      <w:r w:rsidRPr="007C55A6">
        <w:rPr>
          <w:rFonts w:ascii="Calibri" w:hAnsi="Calibri" w:cs="Times New Roman"/>
        </w:rPr>
        <w:t xml:space="preserve">, a ne </w:t>
      </w:r>
      <w:proofErr w:type="spellStart"/>
      <w:r w:rsidRPr="007C55A6">
        <w:rPr>
          <w:rFonts w:ascii="Calibri" w:hAnsi="Calibri" w:cs="Times New Roman"/>
        </w:rPr>
        <w:t>listu</w:t>
      </w:r>
      <w:proofErr w:type="spellEnd"/>
      <w:r w:rsidRPr="007C55A6">
        <w:rPr>
          <w:rFonts w:ascii="Calibri" w:hAnsi="Calibri" w:cs="Times New Roman"/>
        </w:rPr>
        <w:t xml:space="preserve">. </w:t>
      </w:r>
      <w:proofErr w:type="spellStart"/>
      <w:r w:rsidRPr="007C55A6">
        <w:rPr>
          <w:rFonts w:ascii="Calibri" w:hAnsi="Calibri" w:cs="Times New Roman"/>
        </w:rPr>
        <w:t>Tako</w:t>
      </w:r>
      <w:proofErr w:type="spellEnd"/>
      <w:r w:rsidRPr="007C55A6">
        <w:rPr>
          <w:rFonts w:ascii="Calibri" w:hAnsi="Calibri" w:cs="Times New Roman"/>
        </w:rPr>
        <w:t xml:space="preserve"> </w:t>
      </w:r>
      <w:proofErr w:type="spellStart"/>
      <w:r w:rsidRPr="007C55A6">
        <w:rPr>
          <w:rFonts w:ascii="Calibri" w:hAnsi="Calibri" w:cs="Times New Roman"/>
        </w:rPr>
        <w:t>su</w:t>
      </w:r>
      <w:proofErr w:type="spellEnd"/>
      <w:r w:rsidRPr="007C55A6">
        <w:rPr>
          <w:rFonts w:ascii="Calibri" w:hAnsi="Calibri" w:cs="Times New Roman"/>
        </w:rPr>
        <w:t xml:space="preserve">, </w:t>
      </w:r>
      <w:proofErr w:type="spellStart"/>
      <w:r w:rsidRPr="007C55A6">
        <w:rPr>
          <w:rFonts w:ascii="Calibri" w:hAnsi="Calibri" w:cs="Times New Roman"/>
        </w:rPr>
        <w:t>na</w:t>
      </w:r>
      <w:proofErr w:type="spellEnd"/>
      <w:r w:rsidRPr="007C55A6">
        <w:rPr>
          <w:rFonts w:ascii="Calibri" w:hAnsi="Calibri" w:cs="Times New Roman"/>
        </w:rPr>
        <w:t xml:space="preserve"> primer, LSV, DS, SRS, SNS, DSS, LDP, URS </w:t>
      </w:r>
      <w:proofErr w:type="spellStart"/>
      <w:r w:rsidRPr="007C55A6">
        <w:rPr>
          <w:rFonts w:ascii="Calibri" w:hAnsi="Calibri" w:cs="Times New Roman"/>
        </w:rPr>
        <w:t>umesto</w:t>
      </w:r>
      <w:proofErr w:type="spellEnd"/>
      <w:r w:rsidRPr="007C55A6">
        <w:rPr>
          <w:rFonts w:ascii="Calibri" w:hAnsi="Calibri" w:cs="Times New Roman"/>
        </w:rPr>
        <w:t xml:space="preserve"> </w:t>
      </w:r>
      <w:proofErr w:type="spellStart"/>
      <w:r w:rsidRPr="007C55A6">
        <w:rPr>
          <w:rFonts w:ascii="Calibri" w:hAnsi="Calibri" w:cs="Times New Roman"/>
        </w:rPr>
        <w:t>da</w:t>
      </w:r>
      <w:proofErr w:type="spellEnd"/>
      <w:r w:rsidRPr="007C55A6">
        <w:rPr>
          <w:rFonts w:ascii="Calibri" w:hAnsi="Calibri" w:cs="Times New Roman"/>
        </w:rPr>
        <w:t xml:space="preserve"> ‘</w:t>
      </w:r>
      <w:proofErr w:type="spellStart"/>
      <w:r w:rsidRPr="007C55A6">
        <w:rPr>
          <w:rFonts w:ascii="Calibri" w:hAnsi="Calibri" w:cs="Times New Roman"/>
        </w:rPr>
        <w:t>reklamiraju</w:t>
      </w:r>
      <w:proofErr w:type="spellEnd"/>
      <w:r w:rsidRPr="007C55A6">
        <w:rPr>
          <w:rFonts w:ascii="Calibri" w:hAnsi="Calibri" w:cs="Times New Roman"/>
        </w:rPr>
        <w:t xml:space="preserve">’ </w:t>
      </w:r>
      <w:proofErr w:type="spellStart"/>
      <w:r w:rsidRPr="007C55A6">
        <w:rPr>
          <w:rFonts w:ascii="Calibri" w:hAnsi="Calibri" w:cs="Times New Roman"/>
        </w:rPr>
        <w:t>buduće</w:t>
      </w:r>
      <w:proofErr w:type="spellEnd"/>
      <w:r w:rsidRPr="007C55A6">
        <w:rPr>
          <w:rFonts w:ascii="Calibri" w:hAnsi="Calibri" w:cs="Times New Roman"/>
        </w:rPr>
        <w:t xml:space="preserve"> </w:t>
      </w:r>
      <w:proofErr w:type="spellStart"/>
      <w:r w:rsidRPr="007C55A6">
        <w:rPr>
          <w:rFonts w:ascii="Calibri" w:hAnsi="Calibri" w:cs="Times New Roman"/>
        </w:rPr>
        <w:t>odbornike</w:t>
      </w:r>
      <w:proofErr w:type="spellEnd"/>
      <w:r w:rsidRPr="007C55A6">
        <w:rPr>
          <w:rFonts w:ascii="Calibri" w:hAnsi="Calibri" w:cs="Times New Roman"/>
        </w:rPr>
        <w:t xml:space="preserve">, </w:t>
      </w:r>
      <w:proofErr w:type="spellStart"/>
      <w:r w:rsidRPr="007C55A6">
        <w:rPr>
          <w:rFonts w:ascii="Calibri" w:hAnsi="Calibri" w:cs="Times New Roman"/>
        </w:rPr>
        <w:t>izabrali</w:t>
      </w:r>
      <w:proofErr w:type="spellEnd"/>
      <w:r w:rsidRPr="007C55A6">
        <w:rPr>
          <w:rFonts w:ascii="Calibri" w:hAnsi="Calibri" w:cs="Times New Roman"/>
        </w:rPr>
        <w:t xml:space="preserve"> </w:t>
      </w:r>
      <w:proofErr w:type="spellStart"/>
      <w:r w:rsidRPr="007C55A6">
        <w:rPr>
          <w:rFonts w:ascii="Calibri" w:hAnsi="Calibri" w:cs="Times New Roman"/>
        </w:rPr>
        <w:t>da</w:t>
      </w:r>
      <w:proofErr w:type="spellEnd"/>
      <w:r w:rsidRPr="007C55A6">
        <w:rPr>
          <w:rFonts w:ascii="Calibri" w:hAnsi="Calibri" w:cs="Times New Roman"/>
        </w:rPr>
        <w:t xml:space="preserve"> ‘</w:t>
      </w:r>
      <w:proofErr w:type="spellStart"/>
      <w:r w:rsidRPr="007C55A6">
        <w:rPr>
          <w:rFonts w:ascii="Calibri" w:hAnsi="Calibri" w:cs="Times New Roman"/>
        </w:rPr>
        <w:t>reklamiraju</w:t>
      </w:r>
      <w:proofErr w:type="spellEnd"/>
      <w:r w:rsidRPr="007C55A6">
        <w:rPr>
          <w:rFonts w:ascii="Calibri" w:hAnsi="Calibri" w:cs="Times New Roman"/>
        </w:rPr>
        <w:t xml:space="preserve">’ </w:t>
      </w:r>
      <w:proofErr w:type="spellStart"/>
      <w:r w:rsidRPr="007C55A6">
        <w:rPr>
          <w:rFonts w:ascii="Calibri" w:hAnsi="Calibri" w:cs="Times New Roman"/>
        </w:rPr>
        <w:t>svoje</w:t>
      </w:r>
      <w:proofErr w:type="spellEnd"/>
      <w:r w:rsidRPr="007C55A6">
        <w:rPr>
          <w:rFonts w:ascii="Calibri" w:hAnsi="Calibri" w:cs="Times New Roman"/>
        </w:rPr>
        <w:t xml:space="preserve"> ‘</w:t>
      </w:r>
      <w:proofErr w:type="spellStart"/>
      <w:r w:rsidRPr="007C55A6">
        <w:rPr>
          <w:rFonts w:ascii="Calibri" w:hAnsi="Calibri" w:cs="Times New Roman"/>
        </w:rPr>
        <w:t>kandidate</w:t>
      </w:r>
      <w:proofErr w:type="spellEnd"/>
      <w:r w:rsidRPr="007C55A6">
        <w:rPr>
          <w:rFonts w:ascii="Calibri" w:hAnsi="Calibri" w:cs="Times New Roman"/>
        </w:rPr>
        <w:t xml:space="preserve">’ za </w:t>
      </w:r>
      <w:proofErr w:type="spellStart"/>
      <w:r w:rsidRPr="007C55A6">
        <w:rPr>
          <w:rFonts w:ascii="Calibri" w:hAnsi="Calibri" w:cs="Times New Roman"/>
        </w:rPr>
        <w:t>gradonačelnika</w:t>
      </w:r>
      <w:proofErr w:type="spellEnd"/>
      <w:r w:rsidRPr="007C55A6">
        <w:rPr>
          <w:rFonts w:ascii="Calibri" w:hAnsi="Calibri" w:cs="Times New Roman"/>
        </w:rPr>
        <w:t xml:space="preserve">/cu. </w:t>
      </w:r>
      <w:proofErr w:type="spellStart"/>
      <w:r w:rsidRPr="007C55A6">
        <w:rPr>
          <w:rFonts w:ascii="Calibri" w:hAnsi="Calibri" w:cs="Times New Roman"/>
        </w:rPr>
        <w:t>Ovaj</w:t>
      </w:r>
      <w:proofErr w:type="spellEnd"/>
      <w:r w:rsidRPr="007C55A6">
        <w:rPr>
          <w:rFonts w:ascii="Calibri" w:hAnsi="Calibri" w:cs="Times New Roman"/>
        </w:rPr>
        <w:t xml:space="preserve"> </w:t>
      </w:r>
      <w:proofErr w:type="spellStart"/>
      <w:r w:rsidRPr="007C55A6">
        <w:rPr>
          <w:rFonts w:ascii="Calibri" w:hAnsi="Calibri" w:cs="Times New Roman"/>
        </w:rPr>
        <w:t>marketinški</w:t>
      </w:r>
      <w:proofErr w:type="spellEnd"/>
      <w:r w:rsidRPr="007C55A6">
        <w:rPr>
          <w:rFonts w:ascii="Calibri" w:hAnsi="Calibri" w:cs="Times New Roman"/>
        </w:rPr>
        <w:t xml:space="preserve"> </w:t>
      </w:r>
      <w:proofErr w:type="spellStart"/>
      <w:r w:rsidRPr="007C55A6">
        <w:rPr>
          <w:rFonts w:ascii="Calibri" w:hAnsi="Calibri" w:cs="Times New Roman"/>
        </w:rPr>
        <w:t>trik</w:t>
      </w:r>
      <w:proofErr w:type="spellEnd"/>
      <w:r w:rsidRPr="007C55A6">
        <w:rPr>
          <w:rFonts w:ascii="Calibri" w:hAnsi="Calibri" w:cs="Times New Roman"/>
        </w:rPr>
        <w:t xml:space="preserve"> je </w:t>
      </w:r>
      <w:proofErr w:type="spellStart"/>
      <w:r w:rsidRPr="007C55A6">
        <w:rPr>
          <w:rFonts w:ascii="Calibri" w:hAnsi="Calibri" w:cs="Times New Roman"/>
        </w:rPr>
        <w:t>približio</w:t>
      </w:r>
      <w:proofErr w:type="spellEnd"/>
      <w:r w:rsidRPr="007C55A6">
        <w:rPr>
          <w:rFonts w:ascii="Calibri" w:hAnsi="Calibri" w:cs="Times New Roman"/>
        </w:rPr>
        <w:t xml:space="preserve"> </w:t>
      </w:r>
      <w:proofErr w:type="spellStart"/>
      <w:r w:rsidRPr="007C55A6">
        <w:rPr>
          <w:rFonts w:ascii="Calibri" w:hAnsi="Calibri" w:cs="Times New Roman"/>
        </w:rPr>
        <w:t>proporcionalni</w:t>
      </w:r>
      <w:proofErr w:type="spellEnd"/>
      <w:r w:rsidRPr="007C55A6">
        <w:rPr>
          <w:rFonts w:ascii="Calibri" w:hAnsi="Calibri" w:cs="Times New Roman"/>
        </w:rPr>
        <w:t xml:space="preserve"> </w:t>
      </w:r>
      <w:proofErr w:type="spellStart"/>
      <w:r w:rsidRPr="007C55A6">
        <w:rPr>
          <w:rFonts w:ascii="Calibri" w:hAnsi="Calibri" w:cs="Times New Roman"/>
        </w:rPr>
        <w:t>sistem</w:t>
      </w:r>
      <w:proofErr w:type="spellEnd"/>
      <w:r w:rsidRPr="007C55A6">
        <w:rPr>
          <w:rFonts w:ascii="Calibri" w:hAnsi="Calibri" w:cs="Times New Roman"/>
        </w:rPr>
        <w:t xml:space="preserve"> </w:t>
      </w:r>
      <w:proofErr w:type="spellStart"/>
      <w:r w:rsidRPr="007C55A6">
        <w:rPr>
          <w:rFonts w:ascii="Calibri" w:hAnsi="Calibri" w:cs="Times New Roman"/>
        </w:rPr>
        <w:t>biračima</w:t>
      </w:r>
      <w:proofErr w:type="spellEnd"/>
      <w:r w:rsidRPr="007C55A6">
        <w:rPr>
          <w:rFonts w:ascii="Calibri" w:hAnsi="Calibri" w:cs="Times New Roman"/>
        </w:rPr>
        <w:t xml:space="preserve">, </w:t>
      </w:r>
      <w:proofErr w:type="spellStart"/>
      <w:r w:rsidRPr="007C55A6">
        <w:rPr>
          <w:rFonts w:ascii="Calibri" w:hAnsi="Calibri" w:cs="Times New Roman"/>
        </w:rPr>
        <w:t>ali</w:t>
      </w:r>
      <w:proofErr w:type="spellEnd"/>
      <w:r w:rsidRPr="007C55A6">
        <w:rPr>
          <w:rFonts w:ascii="Calibri" w:hAnsi="Calibri" w:cs="Times New Roman"/>
        </w:rPr>
        <w:t xml:space="preserve"> </w:t>
      </w:r>
      <w:proofErr w:type="spellStart"/>
      <w:r w:rsidRPr="007C55A6">
        <w:rPr>
          <w:rFonts w:ascii="Calibri" w:hAnsi="Calibri" w:cs="Times New Roman"/>
        </w:rPr>
        <w:t>i</w:t>
      </w:r>
      <w:proofErr w:type="spellEnd"/>
      <w:r w:rsidRPr="007C55A6">
        <w:rPr>
          <w:rFonts w:ascii="Calibri" w:hAnsi="Calibri" w:cs="Times New Roman"/>
        </w:rPr>
        <w:t xml:space="preserve"> </w:t>
      </w:r>
      <w:proofErr w:type="spellStart"/>
      <w:r w:rsidRPr="007C55A6">
        <w:rPr>
          <w:rFonts w:ascii="Calibri" w:hAnsi="Calibri" w:cs="Times New Roman"/>
        </w:rPr>
        <w:t>stvorio</w:t>
      </w:r>
      <w:proofErr w:type="spellEnd"/>
      <w:r w:rsidRPr="007C55A6">
        <w:rPr>
          <w:rFonts w:ascii="Calibri" w:hAnsi="Calibri" w:cs="Times New Roman"/>
        </w:rPr>
        <w:t xml:space="preserve"> </w:t>
      </w:r>
      <w:proofErr w:type="spellStart"/>
      <w:r w:rsidRPr="007C55A6">
        <w:rPr>
          <w:rFonts w:ascii="Calibri" w:hAnsi="Calibri" w:cs="Times New Roman"/>
        </w:rPr>
        <w:t>atmosferu</w:t>
      </w:r>
      <w:proofErr w:type="spellEnd"/>
      <w:r w:rsidRPr="007C55A6">
        <w:rPr>
          <w:rFonts w:ascii="Calibri" w:hAnsi="Calibri" w:cs="Times New Roman"/>
        </w:rPr>
        <w:t xml:space="preserve"> u </w:t>
      </w:r>
      <w:proofErr w:type="spellStart"/>
      <w:r w:rsidRPr="007C55A6">
        <w:rPr>
          <w:rFonts w:ascii="Calibri" w:hAnsi="Calibri" w:cs="Times New Roman"/>
        </w:rPr>
        <w:t>kojoj</w:t>
      </w:r>
      <w:proofErr w:type="spellEnd"/>
      <w:r w:rsidRPr="007C55A6">
        <w:rPr>
          <w:rFonts w:ascii="Calibri" w:hAnsi="Calibri" w:cs="Times New Roman"/>
        </w:rPr>
        <w:t xml:space="preserve"> </w:t>
      </w:r>
      <w:proofErr w:type="spellStart"/>
      <w:r w:rsidRPr="007C55A6">
        <w:rPr>
          <w:rFonts w:ascii="Calibri" w:hAnsi="Calibri" w:cs="Times New Roman"/>
        </w:rPr>
        <w:t>su</w:t>
      </w:r>
      <w:proofErr w:type="spellEnd"/>
      <w:r w:rsidRPr="007C55A6">
        <w:rPr>
          <w:rFonts w:ascii="Calibri" w:hAnsi="Calibri" w:cs="Times New Roman"/>
        </w:rPr>
        <w:t xml:space="preserve"> </w:t>
      </w:r>
      <w:proofErr w:type="spellStart"/>
      <w:r w:rsidRPr="007C55A6">
        <w:rPr>
          <w:rFonts w:ascii="Calibri" w:hAnsi="Calibri" w:cs="Times New Roman"/>
        </w:rPr>
        <w:t>mnogi</w:t>
      </w:r>
      <w:proofErr w:type="spellEnd"/>
      <w:r w:rsidRPr="007C55A6">
        <w:rPr>
          <w:rFonts w:ascii="Calibri" w:hAnsi="Calibri" w:cs="Times New Roman"/>
        </w:rPr>
        <w:t xml:space="preserve">, </w:t>
      </w:r>
      <w:proofErr w:type="spellStart"/>
      <w:r w:rsidRPr="007C55A6">
        <w:rPr>
          <w:rFonts w:ascii="Calibri" w:hAnsi="Calibri" w:cs="Times New Roman"/>
        </w:rPr>
        <w:t>opet</w:t>
      </w:r>
      <w:proofErr w:type="spellEnd"/>
      <w:r w:rsidRPr="007C55A6">
        <w:rPr>
          <w:rFonts w:ascii="Calibri" w:hAnsi="Calibri" w:cs="Times New Roman"/>
        </w:rPr>
        <w:t xml:space="preserve"> ne </w:t>
      </w:r>
      <w:proofErr w:type="spellStart"/>
      <w:r w:rsidRPr="007C55A6">
        <w:rPr>
          <w:rFonts w:ascii="Calibri" w:hAnsi="Calibri" w:cs="Times New Roman"/>
        </w:rPr>
        <w:t>naročito</w:t>
      </w:r>
      <w:proofErr w:type="spellEnd"/>
      <w:r w:rsidRPr="007C55A6">
        <w:rPr>
          <w:rFonts w:ascii="Calibri" w:hAnsi="Calibri" w:cs="Times New Roman"/>
        </w:rPr>
        <w:t xml:space="preserve"> </w:t>
      </w:r>
      <w:proofErr w:type="spellStart"/>
      <w:r w:rsidRPr="007C55A6">
        <w:rPr>
          <w:rFonts w:ascii="Calibri" w:hAnsi="Calibri" w:cs="Times New Roman"/>
        </w:rPr>
        <w:t>obavešteni</w:t>
      </w:r>
      <w:proofErr w:type="spellEnd"/>
      <w:r w:rsidRPr="007C55A6">
        <w:rPr>
          <w:rFonts w:ascii="Calibri" w:hAnsi="Calibri" w:cs="Times New Roman"/>
        </w:rPr>
        <w:t xml:space="preserve">, </w:t>
      </w:r>
      <w:proofErr w:type="spellStart"/>
      <w:r w:rsidRPr="007C55A6">
        <w:rPr>
          <w:rFonts w:ascii="Calibri" w:hAnsi="Calibri" w:cs="Times New Roman"/>
        </w:rPr>
        <w:t>građani</w:t>
      </w:r>
      <w:proofErr w:type="spellEnd"/>
      <w:r w:rsidRPr="007C55A6">
        <w:rPr>
          <w:rFonts w:ascii="Calibri" w:hAnsi="Calibri" w:cs="Times New Roman"/>
        </w:rPr>
        <w:t xml:space="preserve"> </w:t>
      </w:r>
      <w:proofErr w:type="spellStart"/>
      <w:r w:rsidRPr="007C55A6">
        <w:rPr>
          <w:rFonts w:ascii="Calibri" w:hAnsi="Calibri" w:cs="Times New Roman"/>
        </w:rPr>
        <w:t>verovali</w:t>
      </w:r>
      <w:proofErr w:type="spellEnd"/>
      <w:r w:rsidRPr="007C55A6">
        <w:rPr>
          <w:rFonts w:ascii="Calibri" w:hAnsi="Calibri" w:cs="Times New Roman"/>
        </w:rPr>
        <w:t xml:space="preserve"> </w:t>
      </w:r>
      <w:proofErr w:type="spellStart"/>
      <w:r w:rsidRPr="007C55A6">
        <w:rPr>
          <w:rFonts w:ascii="Calibri" w:hAnsi="Calibri" w:cs="Times New Roman"/>
        </w:rPr>
        <w:t>da</w:t>
      </w:r>
      <w:proofErr w:type="spellEnd"/>
      <w:r w:rsidRPr="007C55A6">
        <w:rPr>
          <w:rFonts w:ascii="Calibri" w:hAnsi="Calibri" w:cs="Times New Roman"/>
        </w:rPr>
        <w:t xml:space="preserve"> </w:t>
      </w:r>
      <w:proofErr w:type="spellStart"/>
      <w:r w:rsidRPr="007C55A6">
        <w:rPr>
          <w:rFonts w:ascii="Calibri" w:hAnsi="Calibri" w:cs="Times New Roman"/>
        </w:rPr>
        <w:t>će</w:t>
      </w:r>
      <w:proofErr w:type="spellEnd"/>
      <w:r w:rsidRPr="007C55A6">
        <w:rPr>
          <w:rFonts w:ascii="Calibri" w:hAnsi="Calibri" w:cs="Times New Roman"/>
        </w:rPr>
        <w:t xml:space="preserve"> </w:t>
      </w:r>
      <w:proofErr w:type="spellStart"/>
      <w:r w:rsidRPr="007C55A6">
        <w:rPr>
          <w:rFonts w:ascii="Calibri" w:hAnsi="Calibri" w:cs="Times New Roman"/>
        </w:rPr>
        <w:t>imati</w:t>
      </w:r>
      <w:proofErr w:type="spellEnd"/>
      <w:r w:rsidRPr="007C55A6">
        <w:rPr>
          <w:rFonts w:ascii="Calibri" w:hAnsi="Calibri" w:cs="Times New Roman"/>
        </w:rPr>
        <w:t xml:space="preserve"> </w:t>
      </w:r>
      <w:proofErr w:type="spellStart"/>
      <w:r w:rsidRPr="007C55A6">
        <w:rPr>
          <w:rFonts w:ascii="Calibri" w:hAnsi="Calibri" w:cs="Times New Roman"/>
        </w:rPr>
        <w:t>priliku</w:t>
      </w:r>
      <w:proofErr w:type="spellEnd"/>
      <w:r w:rsidRPr="007C55A6">
        <w:rPr>
          <w:rFonts w:ascii="Calibri" w:hAnsi="Calibri" w:cs="Times New Roman"/>
        </w:rPr>
        <w:t xml:space="preserve"> </w:t>
      </w:r>
      <w:proofErr w:type="spellStart"/>
      <w:r w:rsidRPr="007C55A6">
        <w:rPr>
          <w:rFonts w:ascii="Calibri" w:hAnsi="Calibri" w:cs="Times New Roman"/>
        </w:rPr>
        <w:t>da</w:t>
      </w:r>
      <w:proofErr w:type="spellEnd"/>
      <w:r w:rsidRPr="007C55A6">
        <w:rPr>
          <w:rFonts w:ascii="Calibri" w:hAnsi="Calibri" w:cs="Times New Roman"/>
        </w:rPr>
        <w:t xml:space="preserve"> </w:t>
      </w:r>
      <w:proofErr w:type="spellStart"/>
      <w:r w:rsidRPr="007C55A6">
        <w:rPr>
          <w:rFonts w:ascii="Calibri" w:hAnsi="Calibri" w:cs="Times New Roman"/>
        </w:rPr>
        <w:t>biraju</w:t>
      </w:r>
      <w:proofErr w:type="spellEnd"/>
      <w:r w:rsidRPr="007C55A6">
        <w:rPr>
          <w:rFonts w:ascii="Calibri" w:hAnsi="Calibri" w:cs="Times New Roman"/>
        </w:rPr>
        <w:t xml:space="preserve"> </w:t>
      </w:r>
      <w:proofErr w:type="spellStart"/>
      <w:r w:rsidRPr="007C55A6">
        <w:rPr>
          <w:rFonts w:ascii="Calibri" w:hAnsi="Calibri" w:cs="Times New Roman"/>
        </w:rPr>
        <w:t>i</w:t>
      </w:r>
      <w:proofErr w:type="spellEnd"/>
      <w:r w:rsidRPr="007C55A6">
        <w:rPr>
          <w:rFonts w:ascii="Calibri" w:hAnsi="Calibri" w:cs="Times New Roman"/>
        </w:rPr>
        <w:t xml:space="preserve"> </w:t>
      </w:r>
      <w:proofErr w:type="spellStart"/>
      <w:r w:rsidRPr="007C55A6">
        <w:rPr>
          <w:rFonts w:ascii="Calibri" w:hAnsi="Calibri" w:cs="Times New Roman"/>
        </w:rPr>
        <w:t>gradonačelnika</w:t>
      </w:r>
      <w:proofErr w:type="spellEnd"/>
      <w:r w:rsidRPr="007C55A6">
        <w:rPr>
          <w:rFonts w:ascii="Calibri" w:hAnsi="Calibri" w:cs="Times New Roman"/>
        </w:rPr>
        <w:t xml:space="preserve">/cu. </w:t>
      </w:r>
    </w:p>
    <w:sectPr w:rsidR="00C41CCD" w:rsidRPr="007C55A6" w:rsidSect="00CA190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CAE" w:rsidRDefault="00433CAE" w:rsidP="009104A4">
      <w:pPr>
        <w:spacing w:after="0" w:line="240" w:lineRule="auto"/>
      </w:pPr>
      <w:r>
        <w:separator/>
      </w:r>
    </w:p>
  </w:endnote>
  <w:endnote w:type="continuationSeparator" w:id="0">
    <w:p w:rsidR="00433CAE" w:rsidRDefault="00433CAE" w:rsidP="00910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E7" w:rsidRPr="005A4E20" w:rsidRDefault="009E20E7" w:rsidP="009104A4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>
      <w:rPr>
        <w:rFonts w:ascii="Tahoma" w:hAnsi="Tahoma" w:cs="Tahoma"/>
        <w:sz w:val="16"/>
        <w:szCs w:val="16"/>
        <w:lang w:val="sl-SI"/>
      </w:rPr>
      <w:t>TRANSPARENTNOST SRBIJA</w:t>
    </w:r>
    <w:r w:rsidRPr="005A4E20">
      <w:rPr>
        <w:rFonts w:ascii="Tahoma" w:hAnsi="Tahoma" w:cs="Tahoma"/>
        <w:sz w:val="16"/>
        <w:szCs w:val="16"/>
        <w:lang w:val="sl-SI"/>
      </w:rPr>
      <w:t xml:space="preserve"> </w:t>
    </w:r>
    <w:r>
      <w:rPr>
        <w:rFonts w:ascii="Tahoma" w:hAnsi="Tahoma" w:cs="Tahoma"/>
        <w:sz w:val="16"/>
        <w:szCs w:val="16"/>
        <w:lang w:val="sl-SI"/>
      </w:rPr>
      <w:t>je ovlašćeni zastupnik organizacije</w:t>
    </w:r>
    <w:r w:rsidRPr="005A4E20">
      <w:rPr>
        <w:rFonts w:ascii="Tahoma" w:hAnsi="Tahoma" w:cs="Tahoma"/>
        <w:sz w:val="16"/>
        <w:szCs w:val="16"/>
        <w:lang w:val="sl-SI"/>
      </w:rPr>
      <w:t xml:space="preserve"> </w:t>
    </w:r>
  </w:p>
  <w:p w:rsidR="009E20E7" w:rsidRPr="005A4E20" w:rsidRDefault="009E20E7" w:rsidP="009104A4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 w:rsidRPr="005A4E20">
      <w:rPr>
        <w:rFonts w:ascii="Tahoma" w:hAnsi="Tahoma" w:cs="Tahoma"/>
        <w:sz w:val="16"/>
        <w:szCs w:val="16"/>
        <w:lang w:val="sl-SI"/>
      </w:rPr>
      <w:t xml:space="preserve">TRANSPARENCY INTERNATIONAL </w:t>
    </w:r>
    <w:r>
      <w:rPr>
        <w:rFonts w:ascii="Tahoma" w:hAnsi="Tahoma" w:cs="Tahoma"/>
        <w:sz w:val="16"/>
        <w:szCs w:val="16"/>
        <w:lang w:val="sl-SI"/>
      </w:rPr>
      <w:t>u Republici Srbiji</w:t>
    </w:r>
  </w:p>
  <w:p w:rsidR="009E20E7" w:rsidRPr="005A4E20" w:rsidRDefault="009E20E7" w:rsidP="009104A4">
    <w:pPr>
      <w:pStyle w:val="Footer"/>
      <w:tabs>
        <w:tab w:val="left" w:pos="2130"/>
      </w:tabs>
      <w:jc w:val="center"/>
      <w:rPr>
        <w:rFonts w:ascii="Arial" w:hAnsi="Arial" w:cs="Arial"/>
      </w:rPr>
    </w:pPr>
    <w:hyperlink r:id="rId1" w:history="1">
      <w:r w:rsidRPr="00CB4DC9">
        <w:rPr>
          <w:rStyle w:val="Hyperlink"/>
          <w:rFonts w:ascii="Tahoma" w:hAnsi="Tahoma" w:cs="Tahoma"/>
          <w:sz w:val="18"/>
          <w:szCs w:val="18"/>
          <w:lang w:val="sr-Latn-CS"/>
        </w:rPr>
        <w:t>www.transparentnost.org.</w:t>
      </w:r>
    </w:hyperlink>
    <w:r>
      <w:rPr>
        <w:rFonts w:ascii="Tahoma" w:hAnsi="Tahoma" w:cs="Tahoma"/>
        <w:sz w:val="18"/>
        <w:szCs w:val="18"/>
        <w:lang w:val="sr-Latn-CS"/>
      </w:rPr>
      <w:t>rs</w:t>
    </w:r>
  </w:p>
  <w:p w:rsidR="009E20E7" w:rsidRDefault="009E20E7">
    <w:pPr>
      <w:pStyle w:val="Footer"/>
    </w:pPr>
  </w:p>
  <w:p w:rsidR="009E20E7" w:rsidRDefault="009E20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CAE" w:rsidRDefault="00433CAE" w:rsidP="009104A4">
      <w:pPr>
        <w:spacing w:after="0" w:line="240" w:lineRule="auto"/>
      </w:pPr>
      <w:r>
        <w:separator/>
      </w:r>
    </w:p>
  </w:footnote>
  <w:footnote w:type="continuationSeparator" w:id="0">
    <w:p w:rsidR="00433CAE" w:rsidRDefault="00433CAE" w:rsidP="00910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E7" w:rsidRDefault="009E20E7" w:rsidP="009104A4">
    <w:pPr>
      <w:pStyle w:val="Header"/>
      <w:ind w:left="1440"/>
      <w:rPr>
        <w:rFonts w:ascii="Arial" w:hAnsi="Arial" w:cs="Arial"/>
        <w:b/>
        <w:iCs/>
        <w:caps/>
        <w:lang w:val="sr-Latn-CS"/>
      </w:rPr>
    </w:pPr>
    <w:r w:rsidRPr="002127B2">
      <w:rPr>
        <w:rFonts w:ascii="Arial" w:hAnsi="Arial" w:cs="Arial"/>
        <w:b/>
        <w:i/>
        <w:caps/>
        <w:sz w:val="28"/>
        <w:szCs w:val="28"/>
        <w:lang w:val="sr-Latn-CS" w:eastAsia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16.75pt;margin-top:-12pt;width:225pt;height:1in;z-index:251661312" filled="f" strokecolor="white" strokeweight="0">
          <v:textbox style="mso-next-textbox:#_x0000_s3073">
            <w:txbxContent>
              <w:p w:rsidR="009E20E7" w:rsidRPr="005A4E20" w:rsidRDefault="009E20E7" w:rsidP="009104A4">
                <w:pPr>
                  <w:ind w:left="1440"/>
                  <w:jc w:val="right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Adres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a: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Bul.Despota Stefana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36 / I</w:t>
                </w:r>
              </w:p>
              <w:p w:rsidR="009E20E7" w:rsidRPr="005A4E20" w:rsidRDefault="009E20E7" w:rsidP="009104A4">
                <w:pPr>
                  <w:ind w:left="1440" w:firstLine="720"/>
                  <w:jc w:val="right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11000 Be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o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grad, 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Srbija</w:t>
                </w:r>
              </w:p>
              <w:p w:rsidR="009E20E7" w:rsidRPr="005A4E20" w:rsidRDefault="009E20E7" w:rsidP="009104A4">
                <w:pPr>
                  <w:ind w:left="1440"/>
                  <w:jc w:val="right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 Telefon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:       (+ 381 11) 303 38 27</w:t>
                </w:r>
              </w:p>
              <w:p w:rsidR="009E20E7" w:rsidRPr="005A4E20" w:rsidRDefault="009E20E7" w:rsidP="009104A4">
                <w:pPr>
                  <w:ind w:left="1440"/>
                  <w:jc w:val="right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Fax:            (+ 381 11) 322 81 96</w:t>
                </w:r>
              </w:p>
              <w:p w:rsidR="009E20E7" w:rsidRPr="005A4E20" w:rsidRDefault="009E20E7" w:rsidP="009104A4">
                <w:pPr>
                  <w:ind w:left="1440"/>
                  <w:jc w:val="right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e-mail: </w:t>
                </w:r>
                <w:hyperlink r:id="rId1" w:history="1">
                  <w:r w:rsidRPr="00CB4DC9">
                    <w:rPr>
                      <w:rStyle w:val="Hyperlink"/>
                      <w:rFonts w:ascii="Tahoma" w:hAnsi="Tahoma" w:cs="Tahoma"/>
                      <w:sz w:val="16"/>
                      <w:szCs w:val="16"/>
                      <w:lang w:val="sr-Latn-CS"/>
                    </w:rPr>
                    <w:t>ts@transparentnost.org.rs</w:t>
                  </w:r>
                </w:hyperlink>
              </w:p>
            </w:txbxContent>
          </v:textbox>
        </v:shape>
      </w:pict>
    </w:r>
    <w:sdt>
      <w:sdtPr>
        <w:rPr>
          <w:rFonts w:ascii="Arial" w:hAnsi="Arial" w:cs="Arial"/>
          <w:b/>
          <w:iCs/>
          <w:caps/>
          <w:lang w:val="sr-Latn-CS"/>
        </w:rPr>
        <w:id w:val="82086542"/>
        <w:docPartObj>
          <w:docPartGallery w:val="Page Numbers (Margins)"/>
          <w:docPartUnique/>
        </w:docPartObj>
      </w:sdtPr>
      <w:sdtContent>
        <w:r w:rsidRPr="002127B2">
          <w:rPr>
            <w:rFonts w:ascii="Arial" w:hAnsi="Arial" w:cs="Arial"/>
            <w:b/>
            <w:iCs/>
            <w:caps/>
            <w:noProof/>
            <w:lang w:val="sr-Latn-CS" w:eastAsia="zh-TW"/>
          </w:rPr>
          <w:pict>
            <v:rect id="_x0000_s3074" style="position:absolute;left:0;text-align:left;margin-left:0;margin-top:0;width:60pt;height:70.5pt;z-index:251662336;mso-position-horizontal:center;mso-position-horizontal-relative:righ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565052823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9E20E7" w:rsidRDefault="009E20E7" w:rsidP="009104A4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fldSimple w:instr=" PAGE  \* MERGEFORMAT ">
                          <w:r w:rsidR="00537E8E" w:rsidRPr="00537E8E">
                            <w:rPr>
                              <w:rFonts w:asciiTheme="majorHAnsi" w:hAnsiTheme="majorHAnsi"/>
                              <w:noProof/>
                              <w:sz w:val="48"/>
                              <w:szCs w:val="44"/>
                            </w:rPr>
                            <w:t>2</w:t>
                          </w:r>
                        </w:fldSimple>
                      </w:p>
                    </w:sdtContent>
                  </w:sdt>
                </w:txbxContent>
              </v:textbox>
              <w10:wrap anchorx="page" anchory="page"/>
            </v:rect>
          </w:pict>
        </w:r>
      </w:sdtContent>
    </w:sdt>
    <w:r>
      <w:rPr>
        <w:rFonts w:ascii="Arial" w:hAnsi="Arial" w:cs="Arial"/>
        <w:b/>
        <w:cap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800100" cy="777240"/>
          <wp:effectExtent l="19050" t="0" r="0" b="0"/>
          <wp:wrapTopAndBottom/>
          <wp:docPr id="3" name="Picture 3" descr="w 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 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20E7" w:rsidRPr="00327589" w:rsidRDefault="009E20E7" w:rsidP="009104A4">
    <w:pPr>
      <w:pStyle w:val="Header"/>
      <w:ind w:left="1440"/>
      <w:rPr>
        <w:rFonts w:ascii="Tahoma" w:eastAsia="Arial Unicode MS" w:hAnsi="Tahoma" w:cs="Tahoma"/>
        <w:b/>
        <w:iCs/>
        <w:caps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Transparentnost</w:t>
    </w:r>
  </w:p>
  <w:p w:rsidR="009E20E7" w:rsidRPr="00327589" w:rsidRDefault="009E20E7" w:rsidP="009104A4">
    <w:pPr>
      <w:pStyle w:val="Header"/>
      <w:pBdr>
        <w:bottom w:val="single" w:sz="12" w:space="11" w:color="auto"/>
      </w:pBdr>
      <w:ind w:left="1440"/>
      <w:rPr>
        <w:rFonts w:ascii="Tahoma" w:eastAsia="Arial Unicode MS" w:hAnsi="Tahoma" w:cs="Tahoma"/>
        <w:b/>
        <w:i/>
        <w:sz w:val="32"/>
        <w:szCs w:val="32"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S</w:t>
    </w:r>
    <w:r w:rsidRPr="00327589"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rbi</w:t>
    </w: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j</w:t>
    </w:r>
    <w:r w:rsidRPr="00327589"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a</w:t>
    </w:r>
  </w:p>
  <w:p w:rsidR="009E20E7" w:rsidRPr="00327589" w:rsidRDefault="009E20E7" w:rsidP="009104A4">
    <w:pPr>
      <w:rPr>
        <w:b/>
      </w:rPr>
    </w:pPr>
    <w:r>
      <w:rPr>
        <w:b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64511"/>
    <w:multiLevelType w:val="hybridMultilevel"/>
    <w:tmpl w:val="1332B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C64A1"/>
    <w:multiLevelType w:val="hybridMultilevel"/>
    <w:tmpl w:val="B964E980"/>
    <w:lvl w:ilvl="0" w:tplc="61B039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48552B"/>
    <w:rsid w:val="002127B2"/>
    <w:rsid w:val="002A3C0B"/>
    <w:rsid w:val="00433CAE"/>
    <w:rsid w:val="00480125"/>
    <w:rsid w:val="0048552B"/>
    <w:rsid w:val="00517C65"/>
    <w:rsid w:val="00537E8E"/>
    <w:rsid w:val="005B0F97"/>
    <w:rsid w:val="006F2628"/>
    <w:rsid w:val="007C55A6"/>
    <w:rsid w:val="009104A4"/>
    <w:rsid w:val="009E20E7"/>
    <w:rsid w:val="00A16B52"/>
    <w:rsid w:val="00B30DC1"/>
    <w:rsid w:val="00C41CCD"/>
    <w:rsid w:val="00CA1908"/>
    <w:rsid w:val="00E27FB2"/>
    <w:rsid w:val="00FB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52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10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4A4"/>
  </w:style>
  <w:style w:type="paragraph" w:styleId="Footer">
    <w:name w:val="footer"/>
    <w:basedOn w:val="Normal"/>
    <w:link w:val="FooterChar"/>
    <w:uiPriority w:val="99"/>
    <w:unhideWhenUsed/>
    <w:rsid w:val="00910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4A4"/>
  </w:style>
  <w:style w:type="paragraph" w:styleId="BalloonText">
    <w:name w:val="Balloon Text"/>
    <w:basedOn w:val="Normal"/>
    <w:link w:val="BalloonTextChar"/>
    <w:uiPriority w:val="99"/>
    <w:semiHidden/>
    <w:unhideWhenUsed/>
    <w:rsid w:val="0091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4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104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nsparentnost.org.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ts@transparentnost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Galja</dc:creator>
  <cp:lastModifiedBy>TS</cp:lastModifiedBy>
  <cp:revision>2</cp:revision>
  <dcterms:created xsi:type="dcterms:W3CDTF">2012-12-21T09:34:00Z</dcterms:created>
  <dcterms:modified xsi:type="dcterms:W3CDTF">2012-12-21T09:34:00Z</dcterms:modified>
</cp:coreProperties>
</file>